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54FE" w14:textId="2FECACBA" w:rsidR="008B2780" w:rsidRPr="0038761F" w:rsidRDefault="008B2780" w:rsidP="0038761F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38761F">
        <w:rPr>
          <w:rFonts w:ascii="Trebuchet MS" w:hAnsi="Trebuchet MS"/>
          <w:color w:val="auto"/>
        </w:rPr>
        <w:t xml:space="preserve">Vartalon </w:t>
      </w:r>
      <w:proofErr w:type="spellStart"/>
      <w:r w:rsidRPr="0038761F">
        <w:rPr>
          <w:rFonts w:ascii="Trebuchet MS" w:hAnsi="Trebuchet MS"/>
          <w:color w:val="auto"/>
        </w:rPr>
        <w:t>tt</w:t>
      </w:r>
      <w:proofErr w:type="spellEnd"/>
      <w:r w:rsidRPr="0038761F">
        <w:rPr>
          <w:rFonts w:ascii="Trebuchet MS" w:hAnsi="Trebuchet MS"/>
          <w:color w:val="auto"/>
        </w:rPr>
        <w:t>-tutkimuksen tilaajan muistilista</w:t>
      </w:r>
    </w:p>
    <w:p w14:paraId="07C355D7" w14:textId="77777777" w:rsidR="008B2780" w:rsidRPr="0038761F" w:rsidRDefault="008B2780" w:rsidP="0038761F"/>
    <w:p w14:paraId="6BC0CA1B" w14:textId="77777777" w:rsidR="008B2780" w:rsidRPr="0038761F" w:rsidRDefault="008B2780" w:rsidP="0038761F"/>
    <w:p w14:paraId="5E166611" w14:textId="77777777" w:rsidR="008B2780" w:rsidRPr="0038761F" w:rsidRDefault="008B2780" w:rsidP="0038761F"/>
    <w:p w14:paraId="1C56888C" w14:textId="77777777" w:rsidR="008B2780" w:rsidRPr="0038761F" w:rsidRDefault="008B2780" w:rsidP="0038761F"/>
    <w:p w14:paraId="3EC12BB1" w14:textId="77777777" w:rsidR="008B2780" w:rsidRPr="0038761F" w:rsidRDefault="008B2780" w:rsidP="0038761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38761F">
        <w:rPr>
          <w:rFonts w:ascii="Trebuchet MS" w:hAnsi="Trebuchet MS"/>
          <w:color w:val="auto"/>
        </w:rPr>
        <w:t>I Potilaan munuaistoiminnan tarkistaminen</w:t>
      </w:r>
    </w:p>
    <w:p w14:paraId="13B5EE0F" w14:textId="77777777" w:rsidR="008B2780" w:rsidRPr="0038761F" w:rsidRDefault="008B2780" w:rsidP="0038761F">
      <w:pPr>
        <w:ind w:left="1304"/>
      </w:pPr>
      <w:proofErr w:type="spellStart"/>
      <w:r w:rsidRPr="0038761F">
        <w:t>Krea</w:t>
      </w:r>
      <w:proofErr w:type="spellEnd"/>
      <w:r w:rsidRPr="0038761F">
        <w:t xml:space="preserve">-määritys, mahdollinen nesteytys- ja muut ohjeet löytyvät ohjeesta </w:t>
      </w:r>
      <w:hyperlink r:id="rId13" w:history="1">
        <w:r w:rsidRPr="0038761F">
          <w:rPr>
            <w:rStyle w:val="Hyperlinkki"/>
            <w:color w:val="auto"/>
          </w:rPr>
          <w:t>Potilaan valmistaminen jodivarjoainetutkimukseen.</w:t>
        </w:r>
      </w:hyperlink>
    </w:p>
    <w:p w14:paraId="457A773C" w14:textId="77777777" w:rsidR="008B2780" w:rsidRPr="0038761F" w:rsidRDefault="008B2780" w:rsidP="0038761F"/>
    <w:p w14:paraId="063D2512" w14:textId="77777777" w:rsidR="008B2780" w:rsidRPr="0038761F" w:rsidRDefault="008B2780" w:rsidP="0038761F"/>
    <w:p w14:paraId="72C3E912" w14:textId="77777777" w:rsidR="008B2780" w:rsidRPr="0038761F" w:rsidRDefault="008B2780" w:rsidP="0038761F"/>
    <w:p w14:paraId="60D146F5" w14:textId="77777777" w:rsidR="008B2780" w:rsidRPr="0038761F" w:rsidRDefault="008B2780" w:rsidP="0038761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38761F">
        <w:rPr>
          <w:rFonts w:ascii="Trebuchet MS" w:hAnsi="Trebuchet MS"/>
          <w:color w:val="auto"/>
        </w:rPr>
        <w:t>II Mahdollisen varjoaineallergian tarkistaminen</w:t>
      </w:r>
    </w:p>
    <w:p w14:paraId="579C02BD" w14:textId="77777777" w:rsidR="008B2780" w:rsidRPr="0038761F" w:rsidRDefault="008B2780" w:rsidP="0038761F">
      <w:r w:rsidRPr="0038761F">
        <w:tab/>
        <w:t xml:space="preserve">Lievä aikaisempi allerginen reaktio on huomioitava, ja potilas esilääkittävä ohjeen </w:t>
      </w:r>
      <w:r w:rsidRPr="0038761F">
        <w:tab/>
        <w:t xml:space="preserve">mukaan (ks. </w:t>
      </w:r>
      <w:hyperlink r:id="rId14" w:history="1">
        <w:r w:rsidRPr="0038761F">
          <w:rPr>
            <w:rStyle w:val="Hyperlinkki"/>
            <w:color w:val="auto"/>
          </w:rPr>
          <w:t>ohje</w:t>
        </w:r>
      </w:hyperlink>
      <w:r w:rsidRPr="0038761F">
        <w:t>).</w:t>
      </w:r>
    </w:p>
    <w:p w14:paraId="1721EF6B" w14:textId="77777777" w:rsidR="008B2780" w:rsidRPr="0038761F" w:rsidRDefault="008B2780" w:rsidP="0038761F"/>
    <w:p w14:paraId="0BEA9EC9" w14:textId="77777777" w:rsidR="008B2780" w:rsidRPr="0038761F" w:rsidRDefault="008B2780" w:rsidP="0038761F">
      <w:pPr>
        <w:ind w:left="1304"/>
      </w:pPr>
      <w:r w:rsidRPr="0038761F">
        <w:t>Mikäli on ollut vaikea allerginen (anafylaktinen) reaktio, ei i.v. jodivarjoainetutkimusta voida tehdä tai se tehdään anestesialääkärin ohjeen mukaan.</w:t>
      </w:r>
    </w:p>
    <w:p w14:paraId="42DA405D" w14:textId="77777777" w:rsidR="008B2780" w:rsidRPr="0038761F" w:rsidRDefault="008B2780" w:rsidP="0038761F"/>
    <w:p w14:paraId="49E4043B" w14:textId="77777777" w:rsidR="008B2780" w:rsidRPr="0038761F" w:rsidRDefault="008B2780" w:rsidP="0038761F"/>
    <w:p w14:paraId="4B831A1C" w14:textId="77777777" w:rsidR="008B2780" w:rsidRPr="0038761F" w:rsidRDefault="008B2780" w:rsidP="0038761F"/>
    <w:p w14:paraId="7F8D735E" w14:textId="77777777" w:rsidR="008B2780" w:rsidRPr="0038761F" w:rsidRDefault="008B2780" w:rsidP="0038761F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38761F">
        <w:rPr>
          <w:rFonts w:ascii="Trebuchet MS" w:hAnsi="Trebuchet MS"/>
          <w:color w:val="auto"/>
        </w:rPr>
        <w:t>III Suolen tyhjentäminen vatsan kuvauksia varten</w:t>
      </w:r>
    </w:p>
    <w:p w14:paraId="708FDD20" w14:textId="77777777" w:rsidR="008B2780" w:rsidRPr="0038761F" w:rsidRDefault="008B2780" w:rsidP="0038761F"/>
    <w:p w14:paraId="5A22F7C1" w14:textId="77777777" w:rsidR="008B2780" w:rsidRPr="0038761F" w:rsidRDefault="008B2780" w:rsidP="0038761F">
      <w:r w:rsidRPr="0038761F">
        <w:tab/>
        <w:t>1. Yleensä riittää, että potilas on 2 tuntia syömättä, eikä tyhjennystä tarvita.</w:t>
      </w:r>
    </w:p>
    <w:p w14:paraId="0A878CF2" w14:textId="77777777" w:rsidR="008B2780" w:rsidRPr="0038761F" w:rsidRDefault="008B2780" w:rsidP="0038761F"/>
    <w:p w14:paraId="0D36CDA0" w14:textId="77777777" w:rsidR="008B2780" w:rsidRPr="0038761F" w:rsidRDefault="008B2780" w:rsidP="0038761F">
      <w:pPr>
        <w:ind w:left="1300"/>
      </w:pPr>
      <w:r w:rsidRPr="0038761F">
        <w:t xml:space="preserve">2. Tyhjennys tarvitaan, kun tutkitaan </w:t>
      </w:r>
      <w:r w:rsidRPr="0038761F">
        <w:rPr>
          <w:i/>
        </w:rPr>
        <w:t>ohutsuolta</w:t>
      </w:r>
      <w:r w:rsidRPr="0038761F">
        <w:t xml:space="preserve"> (TT-</w:t>
      </w:r>
      <w:proofErr w:type="spellStart"/>
      <w:r w:rsidRPr="0038761F">
        <w:t>enterografia</w:t>
      </w:r>
      <w:proofErr w:type="spellEnd"/>
      <w:r w:rsidRPr="0038761F">
        <w:t>) tai</w:t>
      </w:r>
      <w:r w:rsidRPr="0038761F">
        <w:tab/>
      </w:r>
      <w:r w:rsidRPr="0038761F">
        <w:rPr>
          <w:i/>
        </w:rPr>
        <w:t xml:space="preserve">paksusuolta </w:t>
      </w:r>
      <w:r w:rsidRPr="0038761F">
        <w:t>(TT-</w:t>
      </w:r>
      <w:proofErr w:type="spellStart"/>
      <w:r w:rsidRPr="0038761F">
        <w:t>kolongrafia</w:t>
      </w:r>
      <w:proofErr w:type="spellEnd"/>
      <w:r w:rsidRPr="0038761F">
        <w:t xml:space="preserve">). Tyhjennysohjeet löytyvät tutkimusten </w:t>
      </w:r>
      <w:hyperlink r:id="rId15" w:history="1">
        <w:r w:rsidRPr="0038761F">
          <w:rPr>
            <w:rStyle w:val="Hyperlinkki"/>
            <w:color w:val="auto"/>
          </w:rPr>
          <w:t>tilaajaohjeista</w:t>
        </w:r>
      </w:hyperlink>
      <w:r w:rsidRPr="0038761F">
        <w:t>.</w:t>
      </w:r>
    </w:p>
    <w:p w14:paraId="0A7B1EF6" w14:textId="77777777" w:rsidR="008B2780" w:rsidRPr="0038761F" w:rsidRDefault="008B2780" w:rsidP="0038761F">
      <w:pPr>
        <w:ind w:left="1300"/>
      </w:pPr>
    </w:p>
    <w:p w14:paraId="305F80CF" w14:textId="77777777" w:rsidR="008B2780" w:rsidRPr="0038761F" w:rsidRDefault="008B2780" w:rsidP="0038761F">
      <w:pPr>
        <w:ind w:left="1300"/>
      </w:pPr>
    </w:p>
    <w:p w14:paraId="79E6CBD7" w14:textId="3C6A291E" w:rsidR="00AA2438" w:rsidRPr="0038761F" w:rsidRDefault="00AA2438" w:rsidP="0038761F">
      <w:pPr>
        <w:rPr>
          <w:rFonts w:cstheme="majorHAnsi"/>
        </w:rPr>
      </w:pPr>
    </w:p>
    <w:sectPr w:rsidR="00AA2438" w:rsidRPr="0038761F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C4E3E18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1140167D">
              <wp:simplePos x="0" y="0"/>
              <wp:positionH relativeFrom="column">
                <wp:posOffset>-4473</wp:posOffset>
              </wp:positionH>
              <wp:positionV relativeFrom="paragraph">
                <wp:posOffset>-476775</wp:posOffset>
              </wp:positionV>
              <wp:extent cx="2076450" cy="397566"/>
              <wp:effectExtent l="0" t="0" r="0" b="254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3975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34B3AD8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proofErr w:type="spellStart"/>
                          <w:r w:rsidR="008B278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Pääkkö</w:t>
                          </w:r>
                          <w:proofErr w:type="spellEnd"/>
                          <w:r w:rsidR="008B278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Eija, Koivusaari Kimmo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35pt;margin-top:-37.55pt;width:163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" fillcolor="#fffefe [3201]" stroked="f" strokeweight=".5pt">
              <v:textbox>
                <w:txbxContent>
                  <w:p w14:paraId="390078D7" w14:textId="434B3AD8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proofErr w:type="spellStart"/>
                    <w:r w:rsidR="008B2780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Pääkkö</w:t>
                    </w:r>
                    <w:proofErr w:type="spellEnd"/>
                    <w:r w:rsidR="008B2780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Eija, Koivusaari Kimmo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E5C7728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8B278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B278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Pääkkö</w:t>
                          </w:r>
                          <w:proofErr w:type="spellEnd"/>
                          <w:r w:rsidR="008B278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Eija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E5C7728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8B2780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B2780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Pääkkö</w:t>
                    </w:r>
                    <w:proofErr w:type="spellEnd"/>
                    <w:r w:rsidR="008B2780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Eija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B2780">
          <w:rPr>
            <w:sz w:val="16"/>
            <w:szCs w:val="16"/>
          </w:rPr>
          <w:t xml:space="preserve">Vartalon </w:t>
        </w:r>
        <w:proofErr w:type="spellStart"/>
        <w:r w:rsidR="008B2780">
          <w:rPr>
            <w:sz w:val="16"/>
            <w:szCs w:val="16"/>
          </w:rPr>
          <w:t>tt</w:t>
        </w:r>
        <w:proofErr w:type="spellEnd"/>
        <w:r w:rsidR="008B2780">
          <w:rPr>
            <w:sz w:val="16"/>
            <w:szCs w:val="16"/>
          </w:rPr>
          <w:t xml:space="preserve"> muistilista </w:t>
        </w:r>
        <w:proofErr w:type="spellStart"/>
        <w:r w:rsidR="008B2780">
          <w:rPr>
            <w:sz w:val="16"/>
            <w:szCs w:val="16"/>
          </w:rPr>
          <w:t>oys</w:t>
        </w:r>
        <w:proofErr w:type="spellEnd"/>
        <w:r w:rsidR="008B2780">
          <w:rPr>
            <w:sz w:val="16"/>
            <w:szCs w:val="16"/>
          </w:rPr>
          <w:t xml:space="preserve"> </w:t>
        </w:r>
        <w:proofErr w:type="spellStart"/>
        <w:r w:rsidR="008B2780">
          <w:rPr>
            <w:sz w:val="16"/>
            <w:szCs w:val="16"/>
          </w:rPr>
          <w:t>kuv</w:t>
        </w:r>
        <w:proofErr w:type="spellEnd"/>
        <w:r w:rsidR="008B2780">
          <w:rPr>
            <w:sz w:val="16"/>
            <w:szCs w:val="16"/>
          </w:rPr>
          <w:t xml:space="preserve"> </w:t>
        </w:r>
        <w:proofErr w:type="spellStart"/>
        <w:r w:rsidR="008B2780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FC9D3B7" w:rsidR="000631E7" w:rsidRPr="004E7FC1" w:rsidRDefault="008B278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8761F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2A45"/>
    <w:rsid w:val="00885F39"/>
    <w:rsid w:val="00895742"/>
    <w:rsid w:val="008A19EA"/>
    <w:rsid w:val="008A59FA"/>
    <w:rsid w:val="008B2780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Ohjeet/KuvantamisenOhjeita/Sivut/TilaajaohjeTietokonetomografia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44</Value>
      <Value>1329</Value>
      <Value>41</Value>
      <Value>820</Value>
      <Value>3</Value>
      <Value>886</Value>
      <Value>18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i:0#.w|oysnet\koivuski</DisplayName>
        <AccountId>334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i:0#.w|oysnet\paakkoei</DisplayName>
        <AccountId>348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MUAVRSSTWASF-628417917-405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https://internet.oysnet.ppshp.fi/dokumentit/_layouts/15/DocIdRedir.aspx?ID=MUAVRSSTWASF-628417917-405</Url>
      <Description>MUAVRSSTWASF-628417917-405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C7DCF5C-3F0B-4AC5-8354-65F006C960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C5E8B-EF41-4A60-B0B8-4EEB98C583F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7949FD-3B34-49E8-BAE8-CDD2A0E6326F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Vartalon tt muistilista oys kuv til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Vartalon tt muistilista oys kuv til</dc:title>
  <dc:subject/>
  <dc:creator/>
  <cp:keywords/>
  <dc:description/>
  <cp:lastModifiedBy/>
  <cp:revision>1</cp:revision>
  <dcterms:created xsi:type="dcterms:W3CDTF">2024-10-17T06:51:00Z</dcterms:created>
  <dcterms:modified xsi:type="dcterms:W3CDTF">2024-10-17T06:51:00Z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8d6bd14b-8388-449b-8898-72e63b35ada5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Toiminnanohjauskäsikirja">
    <vt:lpwstr>3;#Ei ole toimintakäsikirjaa|ed0127a7-f4bb-4299-8de4-a0fcecf35ff1</vt:lpwstr>
  </property>
  <property fmtid="{D5CDD505-2E9C-101B-9397-08002B2CF9AE}" pid="24" name="Kuvantamisen ohjeen tutkimusryhmät (sisältötyypin metatieto)">
    <vt:lpwstr>271;#Tietokonetomografia|f3b02a1f-e987-484f-b7aa-cfd62127d031</vt:lpwstr>
  </property>
  <property fmtid="{D5CDD505-2E9C-101B-9397-08002B2CF9AE}" pid="25" name="Kuvantamisen_x0020_ohjeen_x0020_elinryhm_x00e4_t_x0020__x0028_sis_x00e4_lt_x00f6_tyypin_x0020_metatieto_x0029_">
    <vt:lpwstr/>
  </property>
  <property fmtid="{D5CDD505-2E9C-101B-9397-08002B2CF9AE}" pid="26" name="Organisaatiotieto">
    <vt:lpwstr>41;#Kuvantaminen|13fd9652-4cc4-4c00-9faf-49cd9c600ecb</vt:lpwstr>
  </property>
  <property fmtid="{D5CDD505-2E9C-101B-9397-08002B2CF9AE}" pid="27" name="Kuvantamisen tilaaja vai menetelmä">
    <vt:lpwstr>1329;#Tilaajaohje|1239afa4-5392-4d15-bec1-ee71147d5603</vt:lpwstr>
  </property>
  <property fmtid="{D5CDD505-2E9C-101B-9397-08002B2CF9AE}" pid="28" name="Toimenpidekoodit">
    <vt:lpwstr/>
  </property>
  <property fmtid="{D5CDD505-2E9C-101B-9397-08002B2CF9AE}" pid="29" name="Kohde- / työntekijäryhmä">
    <vt:lpwstr>18;#PPSHP:n henkilöstö|7a49a948-31e0-4b0f-83ed-c01fa56f5934</vt:lpwstr>
  </property>
  <property fmtid="{D5CDD505-2E9C-101B-9397-08002B2CF9AE}" pid="30" name="xd_Signature">
    <vt:bool>false</vt:bool>
  </property>
  <property fmtid="{D5CDD505-2E9C-101B-9397-08002B2CF9AE}" pid="31" name="Kohdeorganisaatio">
    <vt:lpwstr>41;#Kuvantaminen|13fd9652-4cc4-4c00-9faf-49cd9c600ecb</vt:lpwstr>
  </property>
  <property fmtid="{D5CDD505-2E9C-101B-9397-08002B2CF9AE}" pid="32" name="Kriisiviestintä">
    <vt:lpwstr/>
  </property>
  <property fmtid="{D5CDD505-2E9C-101B-9397-08002B2CF9AE}" pid="33" name="MEO">
    <vt:lpwstr/>
  </property>
  <property fmtid="{D5CDD505-2E9C-101B-9397-08002B2CF9AE}" pid="34" name="Kuvantamisen ohjeen elinryhmät (sisältötyypin metatieto)">
    <vt:lpwstr/>
  </property>
  <property fmtid="{D5CDD505-2E9C-101B-9397-08002B2CF9AE}" pid="35" name="Order">
    <vt:r8>206200</vt:r8>
  </property>
  <property fmtid="{D5CDD505-2E9C-101B-9397-08002B2CF9AE}" pid="37" name="TaxKeywordTaxHTField">
    <vt:lpwstr/>
  </property>
  <property fmtid="{D5CDD505-2E9C-101B-9397-08002B2CF9AE}" pid="38" name="SharedWithUsers">
    <vt:lpwstr/>
  </property>
</Properties>
</file>